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Дело № </w:t>
      </w:r>
      <w:r>
        <w:rPr>
          <w:rFonts w:ascii="Times New Roman" w:eastAsia="Times New Roman" w:hAnsi="Times New Roman" w:cs="Times New Roman"/>
          <w:sz w:val="25"/>
          <w:szCs w:val="25"/>
        </w:rPr>
        <w:t>2-07</w:t>
      </w:r>
      <w:r>
        <w:rPr>
          <w:rFonts w:ascii="Times New Roman" w:eastAsia="Times New Roman" w:hAnsi="Times New Roman" w:cs="Times New Roman"/>
          <w:sz w:val="25"/>
          <w:szCs w:val="25"/>
        </w:rPr>
        <w:t>/2601/2026</w:t>
      </w:r>
    </w:p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УИД </w:t>
      </w:r>
      <w:r>
        <w:rPr>
          <w:rFonts w:ascii="Times New Roman" w:eastAsia="Times New Roman" w:hAnsi="Times New Roman" w:cs="Times New Roman"/>
          <w:sz w:val="25"/>
          <w:szCs w:val="25"/>
        </w:rPr>
        <w:t>86MS0026-</w:t>
      </w:r>
      <w:r>
        <w:rPr>
          <w:rStyle w:val="cat-PhoneNumbergrp-17rplc-0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-98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Шулакова Т.А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Кондратьевой Н.А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Хочай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Денису </w:t>
      </w:r>
      <w:r>
        <w:rPr>
          <w:rFonts w:ascii="Times New Roman" w:eastAsia="Times New Roman" w:hAnsi="Times New Roman" w:cs="Times New Roman"/>
          <w:sz w:val="28"/>
          <w:szCs w:val="28"/>
        </w:rPr>
        <w:t>Степановичу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 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сковые требования Югорского фонда капитального ремонта многоквартирных домов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Хочай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Дениса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Степановича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6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Югорского фонда капитального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Style w:val="cat-PhoneNumbergrp-19rplc-1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ОГРН 1138600001693)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пропорционально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¼ </w:t>
      </w:r>
      <w:r>
        <w:rPr>
          <w:rFonts w:ascii="Times New Roman" w:eastAsia="Times New Roman" w:hAnsi="Times New Roman" w:cs="Times New Roman"/>
          <w:sz w:val="28"/>
          <w:szCs w:val="28"/>
        </w:rPr>
        <w:t>доли в праве общей долевой собственности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 взноса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пределах сроков исковой давности, установленной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196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204 ГК РФ,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01.03.2022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28.02.2025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3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пени за просрочку обязательств по уплате взноса на капитальный ремонт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учетом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ст. 333 ГК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11.04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4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расходы по уплате государственной пошлины в размере </w:t>
      </w:r>
      <w:r>
        <w:rPr>
          <w:rStyle w:val="cat-Sumgrp-15rplc-19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Т.А. Шулакова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</w:t>
      </w:r>
      <w:r>
        <w:rPr>
          <w:rFonts w:ascii="Times New Roman" w:eastAsia="Times New Roman" w:hAnsi="Times New Roman" w:cs="Times New Roman"/>
          <w:sz w:val="20"/>
          <w:szCs w:val="20"/>
        </w:rPr>
        <w:t>овой судья судебного участка №1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Т.А. Шулакова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sz w:val="20"/>
          <w:szCs w:val="20"/>
        </w:rPr>
        <w:t>/2601/2026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ExternalSystemDefinedgrp-20rplc-10">
    <w:name w:val="cat-ExternalSystemDefined grp-20 rplc-10"/>
    <w:basedOn w:val="DefaultParagraphFont"/>
  </w:style>
  <w:style w:type="character" w:customStyle="1" w:styleId="cat-ExternalSystemDefinedgrp-21rplc-11">
    <w:name w:val="cat-ExternalSystemDefined grp-21 rplc-11"/>
    <w:basedOn w:val="DefaultParagraphFont"/>
  </w:style>
  <w:style w:type="character" w:customStyle="1" w:styleId="cat-PhoneNumbergrp-19rplc-12">
    <w:name w:val="cat-PhoneNumber grp-19 rplc-12"/>
    <w:basedOn w:val="DefaultParagraphFont"/>
  </w:style>
  <w:style w:type="character" w:customStyle="1" w:styleId="cat-Sumgrp-13rplc-15">
    <w:name w:val="cat-Sum grp-13 rplc-15"/>
    <w:basedOn w:val="DefaultParagraphFont"/>
  </w:style>
  <w:style w:type="character" w:customStyle="1" w:styleId="cat-Sumgrp-14rplc-18">
    <w:name w:val="cat-Sum grp-14 rplc-18"/>
    <w:basedOn w:val="DefaultParagraphFont"/>
  </w:style>
  <w:style w:type="character" w:customStyle="1" w:styleId="cat-Sumgrp-15rplc-19">
    <w:name w:val="cat-Sum grp-15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